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2337" w14:textId="3B5DBC18" w:rsidR="00923334" w:rsidRPr="0048057E" w:rsidRDefault="00FE3AEF" w:rsidP="0048057E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Arial"/>
          <w:b/>
          <w:sz w:val="24"/>
          <w:szCs w:val="24"/>
        </w:rPr>
        <w:t>Hinweise zu den</w:t>
      </w:r>
      <w:r w:rsidR="0019544A" w:rsidRPr="0048057E">
        <w:rPr>
          <w:rFonts w:ascii="Century Gothic" w:hAnsi="Century Gothic" w:cs="Arial"/>
          <w:b/>
          <w:sz w:val="24"/>
          <w:szCs w:val="24"/>
        </w:rPr>
        <w:t xml:space="preserve"> Checkliste</w:t>
      </w:r>
      <w:r>
        <w:rPr>
          <w:rFonts w:ascii="Century Gothic" w:hAnsi="Century Gothic" w:cs="Arial"/>
          <w:b/>
          <w:sz w:val="24"/>
          <w:szCs w:val="24"/>
        </w:rPr>
        <w:t>n</w:t>
      </w:r>
      <w:r w:rsidR="0019544A" w:rsidRPr="0048057E">
        <w:rPr>
          <w:rFonts w:ascii="Century Gothic" w:hAnsi="Century Gothic" w:cs="Arial"/>
          <w:b/>
          <w:sz w:val="24"/>
          <w:szCs w:val="24"/>
        </w:rPr>
        <w:t xml:space="preserve"> zur Überprüfung von Kleintierzuchtanlagen</w:t>
      </w:r>
      <w:r w:rsidR="00E222EF" w:rsidRPr="0048057E">
        <w:rPr>
          <w:rFonts w:ascii="Century Gothic" w:hAnsi="Century Gothic" w:cs="Arial"/>
          <w:b/>
          <w:sz w:val="24"/>
          <w:szCs w:val="24"/>
        </w:rPr>
        <w:t xml:space="preserve"> </w:t>
      </w:r>
      <w:r w:rsidR="006F63F3">
        <w:rPr>
          <w:rFonts w:ascii="Century Gothic" w:hAnsi="Century Gothic" w:cs="Arial"/>
          <w:b/>
          <w:sz w:val="24"/>
          <w:szCs w:val="24"/>
        </w:rPr>
        <w:t xml:space="preserve">/ privaten Geflügelhaltungen / gewerblichen Kleinsthaltungen </w:t>
      </w:r>
    </w:p>
    <w:p w14:paraId="0DE5E6A6" w14:textId="77777777" w:rsidR="009403BA" w:rsidRPr="0048057E" w:rsidRDefault="009403BA" w:rsidP="0048057E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47CE36D6" w14:textId="442C7BA7" w:rsidR="009403BA" w:rsidRPr="0048057E" w:rsidRDefault="009A2C3B" w:rsidP="0048057E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Vor dem Hintergrund</w:t>
      </w:r>
      <w:r w:rsidR="009403BA" w:rsidRPr="0048057E">
        <w:rPr>
          <w:rFonts w:ascii="Century Gothic" w:hAnsi="Century Gothic" w:cs="Arial"/>
        </w:rPr>
        <w:t xml:space="preserve"> immer wiederkehrende</w:t>
      </w:r>
      <w:r w:rsidR="005A729C">
        <w:rPr>
          <w:rFonts w:ascii="Century Gothic" w:hAnsi="Century Gothic" w:cs="Arial"/>
        </w:rPr>
        <w:t>r Ausbrüche von</w:t>
      </w:r>
      <w:r w:rsidR="009403BA" w:rsidRPr="0048057E">
        <w:rPr>
          <w:rFonts w:ascii="Century Gothic" w:hAnsi="Century Gothic" w:cs="Arial"/>
        </w:rPr>
        <w:t xml:space="preserve"> Geflügelpest</w:t>
      </w:r>
      <w:r w:rsidR="0066669B">
        <w:rPr>
          <w:rFonts w:ascii="Century Gothic" w:hAnsi="Century Gothic" w:cs="Arial"/>
        </w:rPr>
        <w:t xml:space="preserve"> bei Wildvögeln</w:t>
      </w:r>
      <w:r w:rsidR="00E222EF" w:rsidRPr="0048057E">
        <w:rPr>
          <w:rFonts w:ascii="Century Gothic" w:hAnsi="Century Gothic" w:cs="Arial"/>
        </w:rPr>
        <w:t>,</w:t>
      </w:r>
      <w:r w:rsidR="009403BA" w:rsidRPr="0048057E">
        <w:rPr>
          <w:rFonts w:ascii="Century Gothic" w:hAnsi="Century Gothic" w:cs="Arial"/>
        </w:rPr>
        <w:t xml:space="preserve"> erhielt die Task Force Tierseuchenbekämpfung </w:t>
      </w:r>
      <w:r w:rsidR="00BE76B6" w:rsidRPr="0048057E">
        <w:rPr>
          <w:rFonts w:ascii="Century Gothic" w:hAnsi="Century Gothic" w:cs="Arial"/>
        </w:rPr>
        <w:t xml:space="preserve">BW </w:t>
      </w:r>
      <w:r w:rsidR="009403BA" w:rsidRPr="0048057E">
        <w:rPr>
          <w:rFonts w:ascii="Century Gothic" w:hAnsi="Century Gothic" w:cs="Arial"/>
        </w:rPr>
        <w:t xml:space="preserve">den Auftrag, eine Checkliste für die </w:t>
      </w:r>
      <w:r w:rsidR="00E222EF" w:rsidRPr="0048057E">
        <w:rPr>
          <w:rFonts w:ascii="Century Gothic" w:hAnsi="Century Gothic" w:cs="Arial"/>
        </w:rPr>
        <w:t>u</w:t>
      </w:r>
      <w:r w:rsidR="009403BA" w:rsidRPr="0048057E">
        <w:rPr>
          <w:rFonts w:ascii="Century Gothic" w:hAnsi="Century Gothic" w:cs="Arial"/>
        </w:rPr>
        <w:t xml:space="preserve">nteren </w:t>
      </w:r>
      <w:r w:rsidR="001013E9" w:rsidRPr="0048057E">
        <w:rPr>
          <w:rFonts w:ascii="Century Gothic" w:hAnsi="Century Gothic" w:cs="Arial"/>
        </w:rPr>
        <w:t xml:space="preserve">Tiergesundheitsbehörden </w:t>
      </w:r>
      <w:r w:rsidR="009403BA" w:rsidRPr="0048057E">
        <w:rPr>
          <w:rFonts w:ascii="Century Gothic" w:hAnsi="Century Gothic" w:cs="Arial"/>
        </w:rPr>
        <w:t>zu erstellen, mit der</w:t>
      </w:r>
    </w:p>
    <w:p w14:paraId="4D1A82FD" w14:textId="77777777" w:rsidR="009403BA" w:rsidRPr="0048057E" w:rsidRDefault="009403BA" w:rsidP="0048057E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>das Biosicherheitsniveau von u.a. Kleintierzuchtanlagen eingeschätzt werden kann und</w:t>
      </w:r>
    </w:p>
    <w:p w14:paraId="0D1FF62F" w14:textId="0BF5C23B" w:rsidR="009403BA" w:rsidRPr="0048057E" w:rsidRDefault="009403BA" w:rsidP="0048057E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 xml:space="preserve">Schwachpunkte bei der Biosicherheit identifiziert werden können, welche </w:t>
      </w:r>
      <w:r w:rsidR="00907090" w:rsidRPr="0048057E">
        <w:rPr>
          <w:rFonts w:ascii="Century Gothic" w:hAnsi="Century Gothic" w:cs="Arial"/>
        </w:rPr>
        <w:t xml:space="preserve">insbesondere </w:t>
      </w:r>
      <w:r w:rsidRPr="0048057E">
        <w:rPr>
          <w:rFonts w:ascii="Century Gothic" w:hAnsi="Century Gothic" w:cs="Arial"/>
        </w:rPr>
        <w:t xml:space="preserve">in Seuchenzeiten behoben werden müssen. </w:t>
      </w:r>
    </w:p>
    <w:p w14:paraId="1E342D7C" w14:textId="5567B6EB" w:rsidR="009403BA" w:rsidRPr="0048057E" w:rsidRDefault="009403BA" w:rsidP="0048057E">
      <w:pPr>
        <w:spacing w:after="0" w:line="360" w:lineRule="auto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 xml:space="preserve">Zudem soll die Checkliste eine Entscheidungshilfe bei der </w:t>
      </w:r>
      <w:r w:rsidR="0066669B">
        <w:rPr>
          <w:rFonts w:ascii="Century Gothic" w:hAnsi="Century Gothic" w:cs="Arial"/>
        </w:rPr>
        <w:t>Risikobewertung</w:t>
      </w:r>
      <w:r w:rsidR="00170CB2" w:rsidRPr="0048057E">
        <w:rPr>
          <w:rFonts w:ascii="Century Gothic" w:hAnsi="Century Gothic" w:cs="Arial"/>
        </w:rPr>
        <w:t xml:space="preserve"> sein, ob einem Antrag auf </w:t>
      </w:r>
      <w:r w:rsidRPr="0048057E">
        <w:rPr>
          <w:rFonts w:ascii="Century Gothic" w:hAnsi="Century Gothic" w:cs="Arial"/>
        </w:rPr>
        <w:t>Ausnahmegenehmigung vom Aufstallungsgebot</w:t>
      </w:r>
      <w:r w:rsidR="00D334DC">
        <w:rPr>
          <w:rFonts w:ascii="Century Gothic" w:hAnsi="Century Gothic" w:cs="Arial"/>
        </w:rPr>
        <w:t>,</w:t>
      </w:r>
      <w:r w:rsidR="0066669B">
        <w:rPr>
          <w:rFonts w:ascii="Century Gothic" w:hAnsi="Century Gothic" w:cs="Arial"/>
        </w:rPr>
        <w:t xml:space="preserve"> ggf. mit entsprechenden</w:t>
      </w:r>
      <w:r w:rsidRPr="0048057E">
        <w:rPr>
          <w:rFonts w:ascii="Century Gothic" w:hAnsi="Century Gothic" w:cs="Arial"/>
        </w:rPr>
        <w:t xml:space="preserve"> Auflagen</w:t>
      </w:r>
      <w:r w:rsidR="00D334DC">
        <w:rPr>
          <w:rFonts w:ascii="Century Gothic" w:hAnsi="Century Gothic" w:cs="Arial"/>
        </w:rPr>
        <w:t>,</w:t>
      </w:r>
      <w:r w:rsidR="0066669B">
        <w:rPr>
          <w:rFonts w:ascii="Century Gothic" w:hAnsi="Century Gothic" w:cs="Arial"/>
        </w:rPr>
        <w:t xml:space="preserve"> </w:t>
      </w:r>
      <w:r w:rsidR="00170CB2" w:rsidRPr="0048057E">
        <w:rPr>
          <w:rFonts w:ascii="Century Gothic" w:hAnsi="Century Gothic" w:cs="Arial"/>
        </w:rPr>
        <w:t xml:space="preserve">stattgegeben werden kann. </w:t>
      </w:r>
      <w:r w:rsidR="00FD60DA">
        <w:rPr>
          <w:rFonts w:ascii="Century Gothic" w:hAnsi="Century Gothic" w:cs="Arial"/>
        </w:rPr>
        <w:t xml:space="preserve">Des Weiteren bietet die Checkliste den Tierhaltern die Möglichkeit, bereits in seuchenfreien Zeiten das eigene Biosicherheitsniveau einzuschätzen und ggf. Anpassungen vorzunehmen. </w:t>
      </w:r>
      <w:r w:rsidR="006C162D" w:rsidRPr="0048057E">
        <w:rPr>
          <w:rFonts w:ascii="Century Gothic" w:hAnsi="Century Gothic" w:cs="Arial"/>
        </w:rPr>
        <w:t>Die Checkliste</w:t>
      </w:r>
      <w:r w:rsidR="0066669B">
        <w:rPr>
          <w:rFonts w:ascii="Century Gothic" w:hAnsi="Century Gothic" w:cs="Arial"/>
        </w:rPr>
        <w:t xml:space="preserve"> mit den Angaben</w:t>
      </w:r>
      <w:r w:rsidR="006C162D" w:rsidRPr="0048057E">
        <w:rPr>
          <w:rFonts w:ascii="Century Gothic" w:hAnsi="Century Gothic" w:cs="Arial"/>
        </w:rPr>
        <w:t xml:space="preserve"> de</w:t>
      </w:r>
      <w:r w:rsidR="0066669B">
        <w:rPr>
          <w:rFonts w:ascii="Century Gothic" w:hAnsi="Century Gothic" w:cs="Arial"/>
        </w:rPr>
        <w:t>s</w:t>
      </w:r>
      <w:r w:rsidR="006C162D" w:rsidRPr="0048057E">
        <w:rPr>
          <w:rFonts w:ascii="Century Gothic" w:hAnsi="Century Gothic" w:cs="Arial"/>
        </w:rPr>
        <w:t xml:space="preserve"> Tierhalter</w:t>
      </w:r>
      <w:r w:rsidR="0066669B">
        <w:rPr>
          <w:rFonts w:ascii="Century Gothic" w:hAnsi="Century Gothic" w:cs="Arial"/>
        </w:rPr>
        <w:t>s</w:t>
      </w:r>
      <w:r w:rsidR="006C162D" w:rsidRPr="0048057E">
        <w:rPr>
          <w:rFonts w:ascii="Century Gothic" w:hAnsi="Century Gothic" w:cs="Arial"/>
        </w:rPr>
        <w:t xml:space="preserve"> wurde von den Rassegeflügelzuchtverbänden Baden und Württemberg-Hohenzollern als Voraussetzung für die </w:t>
      </w:r>
      <w:r w:rsidR="0066669B">
        <w:rPr>
          <w:rFonts w:ascii="Century Gothic" w:hAnsi="Century Gothic" w:cs="Arial"/>
        </w:rPr>
        <w:t>Beantragung</w:t>
      </w:r>
      <w:r w:rsidR="006C162D" w:rsidRPr="0048057E">
        <w:rPr>
          <w:rFonts w:ascii="Century Gothic" w:hAnsi="Century Gothic" w:cs="Arial"/>
        </w:rPr>
        <w:t xml:space="preserve"> einer Ausnahmegen</w:t>
      </w:r>
      <w:r w:rsidR="00E222EF" w:rsidRPr="0048057E">
        <w:rPr>
          <w:rFonts w:ascii="Century Gothic" w:hAnsi="Century Gothic" w:cs="Arial"/>
        </w:rPr>
        <w:t>e</w:t>
      </w:r>
      <w:r w:rsidR="006C162D" w:rsidRPr="0048057E">
        <w:rPr>
          <w:rFonts w:ascii="Century Gothic" w:hAnsi="Century Gothic" w:cs="Arial"/>
        </w:rPr>
        <w:t>hmigung begrüßt, da hierdurch eine Transparenz im Verwaltungshandeln hergestellt wird.</w:t>
      </w:r>
    </w:p>
    <w:p w14:paraId="52C1C1AB" w14:textId="77777777" w:rsidR="00170CB2" w:rsidRPr="0048057E" w:rsidRDefault="00170CB2" w:rsidP="0048057E">
      <w:pPr>
        <w:spacing w:after="0" w:line="360" w:lineRule="auto"/>
        <w:jc w:val="both"/>
        <w:rPr>
          <w:rFonts w:ascii="Century Gothic" w:hAnsi="Century Gothic" w:cs="Arial"/>
        </w:rPr>
      </w:pPr>
    </w:p>
    <w:p w14:paraId="6E2F8BDE" w14:textId="6387C718" w:rsidR="00170CB2" w:rsidRPr="0048057E" w:rsidRDefault="00170CB2" w:rsidP="0048057E">
      <w:pPr>
        <w:spacing w:after="0" w:line="360" w:lineRule="auto"/>
        <w:jc w:val="both"/>
        <w:rPr>
          <w:rFonts w:ascii="Century Gothic" w:hAnsi="Century Gothic" w:cs="Arial"/>
          <w:u w:val="single"/>
        </w:rPr>
      </w:pPr>
      <w:r w:rsidRPr="0048057E">
        <w:rPr>
          <w:rFonts w:ascii="Century Gothic" w:hAnsi="Century Gothic" w:cs="Arial"/>
          <w:u w:val="single"/>
        </w:rPr>
        <w:t xml:space="preserve">Hinweise zum Umgang mit der Checkliste: </w:t>
      </w:r>
    </w:p>
    <w:p w14:paraId="16AB220C" w14:textId="5019CCC0" w:rsidR="001E2C82" w:rsidRDefault="00CE3E24" w:rsidP="0048057E">
      <w:pPr>
        <w:spacing w:after="0" w:line="360" w:lineRule="auto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 xml:space="preserve">Der </w:t>
      </w:r>
      <w:r w:rsidRPr="0048057E">
        <w:rPr>
          <w:rFonts w:ascii="Century Gothic" w:hAnsi="Century Gothic" w:cs="Arial"/>
          <w:i/>
        </w:rPr>
        <w:t>Geflügelhalter</w:t>
      </w:r>
      <w:r w:rsidR="00D334DC">
        <w:rPr>
          <w:rFonts w:ascii="Century Gothic" w:hAnsi="Century Gothic" w:cs="Arial"/>
          <w:i/>
        </w:rPr>
        <w:t xml:space="preserve"> / der Vorstand des Kleintierzüchtervereins (für das Vereinsgelände) / die Mitglieder des Kleintierzüchtervereins (jeweils für ihre Parzelle)</w:t>
      </w:r>
      <w:r w:rsidRPr="0048057E">
        <w:rPr>
          <w:rFonts w:ascii="Century Gothic" w:hAnsi="Century Gothic" w:cs="Arial"/>
          <w:i/>
        </w:rPr>
        <w:t xml:space="preserve"> </w:t>
      </w:r>
      <w:r w:rsidRPr="0048057E">
        <w:rPr>
          <w:rFonts w:ascii="Century Gothic" w:hAnsi="Century Gothic" w:cs="Arial"/>
        </w:rPr>
        <w:t xml:space="preserve">sollte die Checkliste </w:t>
      </w:r>
      <w:r w:rsidRPr="0048057E">
        <w:rPr>
          <w:rFonts w:ascii="Century Gothic" w:hAnsi="Century Gothic" w:cs="Arial"/>
          <w:i/>
        </w:rPr>
        <w:t>vor Antragsstellung</w:t>
      </w:r>
      <w:r w:rsidRPr="0048057E">
        <w:rPr>
          <w:rFonts w:ascii="Century Gothic" w:hAnsi="Century Gothic" w:cs="Arial"/>
        </w:rPr>
        <w:t xml:space="preserve"> </w:t>
      </w:r>
      <w:r w:rsidRPr="0048057E">
        <w:rPr>
          <w:rFonts w:ascii="Century Gothic" w:hAnsi="Century Gothic" w:cs="Arial"/>
          <w:i/>
        </w:rPr>
        <w:t>selbst ausfüllen</w:t>
      </w:r>
      <w:r w:rsidRPr="0048057E">
        <w:rPr>
          <w:rFonts w:ascii="Century Gothic" w:hAnsi="Century Gothic" w:cs="Arial"/>
        </w:rPr>
        <w:t xml:space="preserve"> und </w:t>
      </w:r>
      <w:r w:rsidR="0066669B">
        <w:rPr>
          <w:rFonts w:ascii="Century Gothic" w:hAnsi="Century Gothic" w:cs="Arial"/>
        </w:rPr>
        <w:t xml:space="preserve">unterschreiben sowie </w:t>
      </w:r>
      <w:r w:rsidRPr="0048057E">
        <w:rPr>
          <w:rFonts w:ascii="Century Gothic" w:hAnsi="Century Gothic" w:cs="Arial"/>
        </w:rPr>
        <w:t>gemeinsam mit dem Antrag auf Erteilung einer Ausnahmegenehmigung von der Aufstallungspflicht de</w:t>
      </w:r>
      <w:r w:rsidR="0066669B">
        <w:rPr>
          <w:rFonts w:ascii="Century Gothic" w:hAnsi="Century Gothic" w:cs="Arial"/>
        </w:rPr>
        <w:t>r</w:t>
      </w:r>
      <w:r w:rsidRPr="0048057E">
        <w:rPr>
          <w:rFonts w:ascii="Century Gothic" w:hAnsi="Century Gothic" w:cs="Arial"/>
        </w:rPr>
        <w:t xml:space="preserve"> zuständige</w:t>
      </w:r>
      <w:r w:rsidR="005A729C">
        <w:rPr>
          <w:rFonts w:ascii="Century Gothic" w:hAnsi="Century Gothic" w:cs="Arial"/>
        </w:rPr>
        <w:t>n</w:t>
      </w:r>
      <w:r w:rsidRPr="0048057E">
        <w:rPr>
          <w:rFonts w:ascii="Century Gothic" w:hAnsi="Century Gothic" w:cs="Arial"/>
        </w:rPr>
        <w:t xml:space="preserve"> </w:t>
      </w:r>
      <w:r w:rsidR="0066669B">
        <w:rPr>
          <w:rFonts w:ascii="Century Gothic" w:hAnsi="Century Gothic" w:cs="Arial"/>
        </w:rPr>
        <w:t>unteren Tiergesundheitsbehörde (</w:t>
      </w:r>
      <w:r w:rsidRPr="0048057E">
        <w:rPr>
          <w:rFonts w:ascii="Century Gothic" w:hAnsi="Century Gothic" w:cs="Arial"/>
        </w:rPr>
        <w:t>Veterinäramt</w:t>
      </w:r>
      <w:r w:rsidR="0066669B">
        <w:rPr>
          <w:rFonts w:ascii="Century Gothic" w:hAnsi="Century Gothic" w:cs="Arial"/>
        </w:rPr>
        <w:t>)</w:t>
      </w:r>
      <w:r w:rsidRPr="0048057E">
        <w:rPr>
          <w:rFonts w:ascii="Century Gothic" w:hAnsi="Century Gothic" w:cs="Arial"/>
        </w:rPr>
        <w:t xml:space="preserve"> zuleiten. </w:t>
      </w:r>
    </w:p>
    <w:p w14:paraId="6B0179E5" w14:textId="5E0AB96F" w:rsidR="00CE3E24" w:rsidRPr="0048057E" w:rsidRDefault="00E222EF" w:rsidP="0048057E">
      <w:pPr>
        <w:spacing w:after="0" w:line="360" w:lineRule="auto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 xml:space="preserve">Die UVBs werden daher gebeten, </w:t>
      </w:r>
      <w:r w:rsidR="00CE3E24" w:rsidRPr="0048057E">
        <w:rPr>
          <w:rFonts w:ascii="Century Gothic" w:hAnsi="Century Gothic" w:cs="Arial"/>
        </w:rPr>
        <w:t xml:space="preserve">die </w:t>
      </w:r>
      <w:r w:rsidR="00635835">
        <w:rPr>
          <w:rFonts w:ascii="Century Gothic" w:hAnsi="Century Gothic" w:cs="Arial"/>
        </w:rPr>
        <w:t xml:space="preserve">Muster für diese </w:t>
      </w:r>
      <w:r w:rsidR="00CE3E24" w:rsidRPr="0048057E">
        <w:rPr>
          <w:rFonts w:ascii="Century Gothic" w:hAnsi="Century Gothic" w:cs="Arial"/>
        </w:rPr>
        <w:t>Checklisten auf der Homepage ihres Landrats-/ Bürgermeisteramtes online</w:t>
      </w:r>
      <w:r w:rsidRPr="0048057E">
        <w:rPr>
          <w:rFonts w:ascii="Century Gothic" w:hAnsi="Century Gothic" w:cs="Arial"/>
        </w:rPr>
        <w:t xml:space="preserve"> zu stellen</w:t>
      </w:r>
      <w:r w:rsidR="00CE3E24" w:rsidRPr="0048057E">
        <w:rPr>
          <w:rFonts w:ascii="Century Gothic" w:hAnsi="Century Gothic" w:cs="Arial"/>
        </w:rPr>
        <w:t xml:space="preserve"> und bei etwaigen V</w:t>
      </w:r>
      <w:r w:rsidR="006C162D" w:rsidRPr="0048057E">
        <w:rPr>
          <w:rFonts w:ascii="Century Gothic" w:hAnsi="Century Gothic" w:cs="Arial"/>
        </w:rPr>
        <w:t>eranstaltungen darauf hin</w:t>
      </w:r>
      <w:r w:rsidRPr="0048057E">
        <w:rPr>
          <w:rFonts w:ascii="Century Gothic" w:hAnsi="Century Gothic" w:cs="Arial"/>
        </w:rPr>
        <w:t>zuweisen</w:t>
      </w:r>
      <w:r w:rsidR="006C162D" w:rsidRPr="0048057E">
        <w:rPr>
          <w:rFonts w:ascii="Century Gothic" w:hAnsi="Century Gothic" w:cs="Arial"/>
        </w:rPr>
        <w:t>. Denn</w:t>
      </w:r>
      <w:r w:rsidR="00CE3E24" w:rsidRPr="0048057E">
        <w:rPr>
          <w:rFonts w:ascii="Century Gothic" w:hAnsi="Century Gothic" w:cs="Arial"/>
        </w:rPr>
        <w:t xml:space="preserve"> auch ohne </w:t>
      </w:r>
      <w:r w:rsidR="006C162D" w:rsidRPr="0048057E">
        <w:rPr>
          <w:rFonts w:ascii="Century Gothic" w:hAnsi="Century Gothic" w:cs="Arial"/>
        </w:rPr>
        <w:t>akute Seuchenlage können die Geflügelhalter anhand d</w:t>
      </w:r>
      <w:r w:rsidR="0066669B">
        <w:rPr>
          <w:rFonts w:ascii="Century Gothic" w:hAnsi="Century Gothic" w:cs="Arial"/>
        </w:rPr>
        <w:t>ies</w:t>
      </w:r>
      <w:r w:rsidR="006C162D" w:rsidRPr="0048057E">
        <w:rPr>
          <w:rFonts w:ascii="Century Gothic" w:hAnsi="Century Gothic" w:cs="Arial"/>
        </w:rPr>
        <w:t xml:space="preserve">er Checkliste ihr Biosicherheitsniveau </w:t>
      </w:r>
      <w:r w:rsidR="0066669B">
        <w:rPr>
          <w:rFonts w:ascii="Century Gothic" w:hAnsi="Century Gothic" w:cs="Arial"/>
        </w:rPr>
        <w:t xml:space="preserve">in Eigenregie </w:t>
      </w:r>
      <w:r w:rsidR="006C162D" w:rsidRPr="0048057E">
        <w:rPr>
          <w:rFonts w:ascii="Century Gothic" w:hAnsi="Century Gothic" w:cs="Arial"/>
        </w:rPr>
        <w:t>überprüfen und ggf. verbessern.</w:t>
      </w:r>
      <w:r w:rsidR="00CE3E24" w:rsidRPr="0048057E">
        <w:rPr>
          <w:rFonts w:ascii="Century Gothic" w:hAnsi="Century Gothic" w:cs="Arial"/>
        </w:rPr>
        <w:t xml:space="preserve"> </w:t>
      </w:r>
    </w:p>
    <w:p w14:paraId="3115C02E" w14:textId="77777777" w:rsidR="00170CB2" w:rsidRPr="0048057E" w:rsidRDefault="00170CB2" w:rsidP="0048057E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1096C125" w14:textId="60E92370" w:rsidR="00CE3E24" w:rsidRPr="0048057E" w:rsidRDefault="00722E7E" w:rsidP="0048057E">
      <w:pPr>
        <w:spacing w:after="120"/>
        <w:jc w:val="both"/>
        <w:rPr>
          <w:rFonts w:ascii="Century Gothic" w:hAnsi="Century Gothic" w:cs="Arial"/>
          <w:sz w:val="24"/>
          <w:szCs w:val="24"/>
        </w:rPr>
      </w:pPr>
      <w:r w:rsidRPr="0048057E">
        <w:rPr>
          <w:rFonts w:ascii="Century Gothic" w:hAnsi="Century Gothic" w:cs="Arial"/>
          <w:b/>
          <w:sz w:val="24"/>
          <w:szCs w:val="24"/>
        </w:rPr>
        <w:t xml:space="preserve">Grundsätzlich: </w:t>
      </w:r>
    </w:p>
    <w:p w14:paraId="2C3BD8B5" w14:textId="40FD6280" w:rsidR="00722E7E" w:rsidRPr="0048057E" w:rsidRDefault="00722E7E" w:rsidP="0048057E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 xml:space="preserve">Es wird immer wieder Fragestellungen geben, die nicht bei jedem Betrieb eindeutig zu beantworten sind. An dieser Stelle </w:t>
      </w:r>
      <w:r w:rsidR="002423DC" w:rsidRPr="0048057E">
        <w:rPr>
          <w:rFonts w:ascii="Century Gothic" w:hAnsi="Century Gothic" w:cs="Arial"/>
        </w:rPr>
        <w:t>soll den der Realität am ehesten entsprechenden Gegebenheiten Rechnung getragen werden.</w:t>
      </w:r>
    </w:p>
    <w:p w14:paraId="0EF55101" w14:textId="6B491AA0" w:rsidR="00D84748" w:rsidRPr="0048057E" w:rsidRDefault="00D84748" w:rsidP="0048057E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lastRenderedPageBreak/>
        <w:t xml:space="preserve">Schlussendlich ist es immer die Entscheidung der zuständigen </w:t>
      </w:r>
      <w:r w:rsidR="0048057E" w:rsidRPr="0048057E">
        <w:rPr>
          <w:rFonts w:ascii="Century Gothic" w:hAnsi="Century Gothic" w:cs="Arial"/>
        </w:rPr>
        <w:t>unteren Tiergesundheitsbehörde</w:t>
      </w:r>
      <w:r w:rsidRPr="0048057E">
        <w:rPr>
          <w:rFonts w:ascii="Century Gothic" w:hAnsi="Century Gothic" w:cs="Arial"/>
        </w:rPr>
        <w:t xml:space="preserve">, wie einzelne Gegebenheiten vor Ort zu bewerten sind. </w:t>
      </w:r>
      <w:r w:rsidRPr="0048057E">
        <w:rPr>
          <w:rFonts w:ascii="Century Gothic" w:hAnsi="Century Gothic" w:cs="Arial"/>
          <w:i/>
        </w:rPr>
        <w:t xml:space="preserve"> </w:t>
      </w:r>
    </w:p>
    <w:p w14:paraId="74313E25" w14:textId="77777777" w:rsidR="00D84748" w:rsidRPr="0048057E" w:rsidRDefault="00D84748" w:rsidP="0048057E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02A06C8" w14:textId="77777777" w:rsidR="00722E7E" w:rsidRPr="0048057E" w:rsidRDefault="00722E7E" w:rsidP="0048057E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0752EB85" w14:textId="77777777" w:rsidR="00170CB2" w:rsidRPr="0048057E" w:rsidRDefault="00170CB2" w:rsidP="0048057E">
      <w:pPr>
        <w:keepNext/>
        <w:keepLines/>
        <w:spacing w:after="120"/>
        <w:jc w:val="both"/>
        <w:rPr>
          <w:rFonts w:ascii="Century Gothic" w:hAnsi="Century Gothic" w:cs="Arial"/>
          <w:sz w:val="24"/>
          <w:szCs w:val="24"/>
        </w:rPr>
      </w:pPr>
      <w:r w:rsidRPr="0048057E">
        <w:rPr>
          <w:rFonts w:ascii="Century Gothic" w:hAnsi="Century Gothic" w:cs="Arial"/>
          <w:b/>
          <w:sz w:val="24"/>
          <w:szCs w:val="24"/>
        </w:rPr>
        <w:t>Beurteilung des Biosicherheitsniveaus</w:t>
      </w:r>
      <w:r w:rsidRPr="0048057E">
        <w:rPr>
          <w:rFonts w:ascii="Century Gothic" w:hAnsi="Century Gothic" w:cs="Arial"/>
          <w:sz w:val="24"/>
          <w:szCs w:val="24"/>
        </w:rPr>
        <w:t>:</w:t>
      </w:r>
    </w:p>
    <w:p w14:paraId="1321FE06" w14:textId="5C78AE3D" w:rsidR="00170CB2" w:rsidRPr="0048057E" w:rsidRDefault="00170CB2" w:rsidP="0048057E">
      <w:pPr>
        <w:pStyle w:val="Listenabsatz"/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 xml:space="preserve">Um das Niveau zu ermitteln, wurden relevante Aspekte mit </w:t>
      </w:r>
      <w:r w:rsidR="00A95E26">
        <w:rPr>
          <w:rFonts w:ascii="Century Gothic" w:hAnsi="Century Gothic" w:cs="Arial"/>
        </w:rPr>
        <w:t>Bewertungsp</w:t>
      </w:r>
      <w:r w:rsidRPr="0048057E">
        <w:rPr>
          <w:rFonts w:ascii="Century Gothic" w:hAnsi="Century Gothic" w:cs="Arial"/>
        </w:rPr>
        <w:t>unkten versehen</w:t>
      </w:r>
      <w:r w:rsidR="006F63F3">
        <w:rPr>
          <w:rFonts w:ascii="Century Gothic" w:hAnsi="Century Gothic" w:cs="Arial"/>
        </w:rPr>
        <w:t xml:space="preserve"> (in der linken Spalte „Score“)</w:t>
      </w:r>
      <w:r w:rsidRPr="0048057E">
        <w:rPr>
          <w:rFonts w:ascii="Century Gothic" w:hAnsi="Century Gothic" w:cs="Arial"/>
        </w:rPr>
        <w:t>. Dabei gilt: je höher die Gesamtpunktzahl, desto besser ist das Niveau.</w:t>
      </w:r>
      <w:r w:rsidR="001013E9" w:rsidRPr="0048057E">
        <w:rPr>
          <w:rFonts w:ascii="Century Gothic" w:hAnsi="Century Gothic" w:cs="Arial"/>
        </w:rPr>
        <w:t xml:space="preserve"> Die Fragen mussten teilweise negativ formuliert werden, um Punkte vergeben zu können.</w:t>
      </w:r>
      <w:r w:rsidR="001013E9" w:rsidRPr="0048057E" w:rsidDel="001013E9">
        <w:rPr>
          <w:rFonts w:ascii="Century Gothic" w:hAnsi="Century Gothic" w:cs="Arial"/>
        </w:rPr>
        <w:t xml:space="preserve"> </w:t>
      </w:r>
      <w:r w:rsidR="006F63F3">
        <w:rPr>
          <w:rFonts w:ascii="Century Gothic" w:hAnsi="Century Gothic" w:cs="Arial"/>
        </w:rPr>
        <w:t xml:space="preserve">Die durch den Betrieb erreichte Punktzahl kann jeweils in der rechten Spalte eingetragen und aufsummiert werden. </w:t>
      </w:r>
    </w:p>
    <w:p w14:paraId="1A1AE235" w14:textId="77777777" w:rsidR="00170CB2" w:rsidRPr="0048057E" w:rsidRDefault="00722E7E" w:rsidP="0048057E">
      <w:pPr>
        <w:pStyle w:val="Listenabsatz"/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 xml:space="preserve">Die Gesamtsumme der Punkte, am Ende in Prozent umgerechnet, ermöglicht die Einschätzung des Biosicherheitsniveaus. </w:t>
      </w:r>
      <w:r w:rsidR="00170CB2" w:rsidRPr="0048057E">
        <w:rPr>
          <w:rFonts w:ascii="Century Gothic" w:hAnsi="Century Gothic" w:cs="Arial"/>
        </w:rPr>
        <w:t xml:space="preserve"> </w:t>
      </w:r>
    </w:p>
    <w:p w14:paraId="1464BD4F" w14:textId="4C7AF77E" w:rsidR="00D84748" w:rsidRPr="0048057E" w:rsidRDefault="00D84748" w:rsidP="0048057E">
      <w:pPr>
        <w:pStyle w:val="Listenabsatz"/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 xml:space="preserve">Es wird auf keinen Fall erwartet, dass eine </w:t>
      </w:r>
      <w:r w:rsidR="00E42675" w:rsidRPr="0048057E">
        <w:rPr>
          <w:rFonts w:ascii="Century Gothic" w:hAnsi="Century Gothic" w:cs="Arial"/>
        </w:rPr>
        <w:t>Kleintierzuchta</w:t>
      </w:r>
      <w:r w:rsidRPr="0048057E">
        <w:rPr>
          <w:rFonts w:ascii="Century Gothic" w:hAnsi="Century Gothic" w:cs="Arial"/>
        </w:rPr>
        <w:t xml:space="preserve">nlage </w:t>
      </w:r>
      <w:r w:rsidR="006F63F3">
        <w:rPr>
          <w:rFonts w:ascii="Century Gothic" w:hAnsi="Century Gothic" w:cs="Arial"/>
        </w:rPr>
        <w:t xml:space="preserve">/ eine Haltung </w:t>
      </w:r>
      <w:r w:rsidRPr="0048057E">
        <w:rPr>
          <w:rFonts w:ascii="Century Gothic" w:hAnsi="Century Gothic" w:cs="Arial"/>
        </w:rPr>
        <w:t>alle mit Punkten versehenen Aspekte erfüllt. Der Erhalt der vollen Punktzahl wäre das Optimum, die Punkt</w:t>
      </w:r>
      <w:r w:rsidR="00CE3E24" w:rsidRPr="0048057E">
        <w:rPr>
          <w:rFonts w:ascii="Century Gothic" w:hAnsi="Century Gothic" w:cs="Arial"/>
        </w:rPr>
        <w:t>zahl soll</w:t>
      </w:r>
      <w:r w:rsidRPr="0048057E">
        <w:rPr>
          <w:rFonts w:ascii="Century Gothic" w:hAnsi="Century Gothic" w:cs="Arial"/>
        </w:rPr>
        <w:t xml:space="preserve"> die Möglichkeit eröffnen, das Niveau der Biosicherheit, auch im Vergleich mit anderen Anlagen, ein</w:t>
      </w:r>
      <w:r w:rsidR="00D81643" w:rsidRPr="0048057E">
        <w:rPr>
          <w:rFonts w:ascii="Century Gothic" w:hAnsi="Century Gothic" w:cs="Arial"/>
        </w:rPr>
        <w:t>zuschätzen</w:t>
      </w:r>
      <w:r w:rsidRPr="0048057E">
        <w:rPr>
          <w:rFonts w:ascii="Century Gothic" w:hAnsi="Century Gothic" w:cs="Arial"/>
        </w:rPr>
        <w:t xml:space="preserve"> und Verbesserungsmöglichkeiten </w:t>
      </w:r>
      <w:r w:rsidR="00CE3E24" w:rsidRPr="0048057E">
        <w:rPr>
          <w:rFonts w:ascii="Century Gothic" w:hAnsi="Century Gothic" w:cs="Arial"/>
        </w:rPr>
        <w:t xml:space="preserve">zu </w:t>
      </w:r>
      <w:r w:rsidRPr="0048057E">
        <w:rPr>
          <w:rFonts w:ascii="Century Gothic" w:hAnsi="Century Gothic" w:cs="Arial"/>
        </w:rPr>
        <w:t>erk</w:t>
      </w:r>
      <w:r w:rsidR="00CE3E24" w:rsidRPr="0048057E">
        <w:rPr>
          <w:rFonts w:ascii="Century Gothic" w:hAnsi="Century Gothic" w:cs="Arial"/>
        </w:rPr>
        <w:t>e</w:t>
      </w:r>
      <w:r w:rsidRPr="0048057E">
        <w:rPr>
          <w:rFonts w:ascii="Century Gothic" w:hAnsi="Century Gothic" w:cs="Arial"/>
        </w:rPr>
        <w:t>nn</w:t>
      </w:r>
      <w:r w:rsidR="00CE3E24" w:rsidRPr="0048057E">
        <w:rPr>
          <w:rFonts w:ascii="Century Gothic" w:hAnsi="Century Gothic" w:cs="Arial"/>
        </w:rPr>
        <w:t>en.</w:t>
      </w:r>
      <w:r w:rsidRPr="0048057E">
        <w:rPr>
          <w:rFonts w:ascii="Century Gothic" w:hAnsi="Century Gothic" w:cs="Arial"/>
        </w:rPr>
        <w:t xml:space="preserve"> </w:t>
      </w:r>
    </w:p>
    <w:p w14:paraId="77BF400F" w14:textId="77777777" w:rsidR="00D84748" w:rsidRPr="0048057E" w:rsidRDefault="00D84748" w:rsidP="0048057E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7F0980C6" w14:textId="25D8950D" w:rsidR="009403BA" w:rsidRPr="0048057E" w:rsidRDefault="00D84748" w:rsidP="0048057E">
      <w:pPr>
        <w:spacing w:after="120"/>
        <w:jc w:val="both"/>
        <w:rPr>
          <w:rFonts w:ascii="Century Gothic" w:hAnsi="Century Gothic" w:cs="Arial"/>
          <w:sz w:val="24"/>
          <w:szCs w:val="24"/>
        </w:rPr>
      </w:pPr>
      <w:r w:rsidRPr="0048057E">
        <w:rPr>
          <w:rFonts w:ascii="Century Gothic" w:hAnsi="Century Gothic" w:cs="Arial"/>
          <w:b/>
          <w:sz w:val="24"/>
          <w:szCs w:val="24"/>
        </w:rPr>
        <w:t>Entscheidung hinsichtlich des</w:t>
      </w:r>
      <w:r w:rsidRPr="0048057E">
        <w:rPr>
          <w:rFonts w:ascii="Century Gothic" w:hAnsi="Century Gothic" w:cs="Arial"/>
          <w:sz w:val="24"/>
          <w:szCs w:val="24"/>
        </w:rPr>
        <w:t xml:space="preserve"> </w:t>
      </w:r>
      <w:r w:rsidRPr="0048057E">
        <w:rPr>
          <w:rFonts w:ascii="Century Gothic" w:hAnsi="Century Gothic" w:cs="Arial"/>
          <w:b/>
          <w:sz w:val="24"/>
          <w:szCs w:val="24"/>
        </w:rPr>
        <w:t>Antrags auf Ausnahmegenehmigung</w:t>
      </w:r>
      <w:r w:rsidR="00B04275" w:rsidRPr="0048057E">
        <w:rPr>
          <w:rFonts w:ascii="Century Gothic" w:hAnsi="Century Gothic" w:cs="Arial"/>
          <w:b/>
          <w:sz w:val="24"/>
          <w:szCs w:val="24"/>
        </w:rPr>
        <w:t>:</w:t>
      </w:r>
    </w:p>
    <w:p w14:paraId="2A9E198D" w14:textId="3EFF871D" w:rsidR="00D84748" w:rsidRPr="0048057E" w:rsidRDefault="00B70087" w:rsidP="0048057E">
      <w:pPr>
        <w:spacing w:after="0" w:line="360" w:lineRule="auto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 xml:space="preserve">Um die </w:t>
      </w:r>
      <w:r w:rsidR="00A95E26">
        <w:rPr>
          <w:rFonts w:ascii="Century Gothic" w:hAnsi="Century Gothic" w:cs="Arial"/>
        </w:rPr>
        <w:t>Entscheidung über die Erteilung</w:t>
      </w:r>
      <w:r w:rsidR="00CE3E24" w:rsidRPr="0048057E">
        <w:rPr>
          <w:rFonts w:ascii="Century Gothic" w:hAnsi="Century Gothic" w:cs="Arial"/>
        </w:rPr>
        <w:t xml:space="preserve"> der Ausnahmegenehmigung </w:t>
      </w:r>
      <w:r w:rsidRPr="0048057E">
        <w:rPr>
          <w:rFonts w:ascii="Century Gothic" w:hAnsi="Century Gothic" w:cs="Arial"/>
        </w:rPr>
        <w:t xml:space="preserve">zu erleichtern, wurden </w:t>
      </w:r>
    </w:p>
    <w:p w14:paraId="0E47062D" w14:textId="77469211" w:rsidR="00AD5D37" w:rsidRDefault="00B70087" w:rsidP="0048057E">
      <w:pPr>
        <w:pStyle w:val="Listenabsatz"/>
        <w:numPr>
          <w:ilvl w:val="1"/>
          <w:numId w:val="3"/>
        </w:numPr>
        <w:spacing w:after="0" w:line="360" w:lineRule="auto"/>
        <w:ind w:left="709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 xml:space="preserve">die </w:t>
      </w:r>
      <w:r w:rsidR="00AD5D37" w:rsidRPr="0048057E">
        <w:rPr>
          <w:rFonts w:ascii="Century Gothic" w:hAnsi="Century Gothic" w:cs="Arial"/>
        </w:rPr>
        <w:t xml:space="preserve">kritischen </w:t>
      </w:r>
      <w:r w:rsidRPr="0048057E">
        <w:rPr>
          <w:rFonts w:ascii="Century Gothic" w:hAnsi="Century Gothic" w:cs="Arial"/>
        </w:rPr>
        <w:t>Punkte</w:t>
      </w:r>
      <w:r w:rsidR="00AD5D37" w:rsidRPr="0048057E">
        <w:rPr>
          <w:rFonts w:ascii="Century Gothic" w:hAnsi="Century Gothic" w:cs="Arial"/>
        </w:rPr>
        <w:t xml:space="preserve">, welche durch Auflagen </w:t>
      </w:r>
      <w:r w:rsidR="002423DC" w:rsidRPr="0048057E">
        <w:rPr>
          <w:rFonts w:ascii="Century Gothic" w:hAnsi="Century Gothic" w:cs="Arial"/>
        </w:rPr>
        <w:t>verbessert</w:t>
      </w:r>
      <w:r w:rsidR="00AD5D37" w:rsidRPr="0048057E">
        <w:rPr>
          <w:rFonts w:ascii="Century Gothic" w:hAnsi="Century Gothic" w:cs="Arial"/>
        </w:rPr>
        <w:t xml:space="preserve"> werden </w:t>
      </w:r>
      <w:r w:rsidR="00635835">
        <w:rPr>
          <w:rFonts w:ascii="Century Gothic" w:hAnsi="Century Gothic" w:cs="Arial"/>
        </w:rPr>
        <w:t>müssen</w:t>
      </w:r>
      <w:r w:rsidR="00AD5D37" w:rsidRPr="0048057E">
        <w:rPr>
          <w:rFonts w:ascii="Century Gothic" w:hAnsi="Century Gothic" w:cs="Arial"/>
        </w:rPr>
        <w:t xml:space="preserve">, </w:t>
      </w:r>
      <w:r w:rsidRPr="0048057E">
        <w:rPr>
          <w:rFonts w:ascii="Century Gothic" w:hAnsi="Century Gothic" w:cs="Arial"/>
        </w:rPr>
        <w:t>am Ende des Kapitels aufgeführt</w:t>
      </w:r>
    </w:p>
    <w:p w14:paraId="2A97B192" w14:textId="40430CD5" w:rsidR="005A729C" w:rsidRPr="0048057E" w:rsidRDefault="005A729C" w:rsidP="005A729C">
      <w:pPr>
        <w:pStyle w:val="Listenabsatz"/>
        <w:spacing w:after="0" w:line="360" w:lineRule="auto"/>
        <w:ind w:left="709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und</w:t>
      </w:r>
    </w:p>
    <w:p w14:paraId="55C4988E" w14:textId="08D0B380" w:rsidR="00B70087" w:rsidRDefault="00AD5D37" w:rsidP="0048057E">
      <w:pPr>
        <w:pStyle w:val="Listenabsatz"/>
        <w:numPr>
          <w:ilvl w:val="1"/>
          <w:numId w:val="3"/>
        </w:numPr>
        <w:spacing w:after="0" w:line="360" w:lineRule="auto"/>
        <w:ind w:left="709"/>
        <w:jc w:val="both"/>
        <w:rPr>
          <w:rFonts w:ascii="Century Gothic" w:hAnsi="Century Gothic" w:cs="Arial"/>
        </w:rPr>
      </w:pPr>
      <w:r w:rsidRPr="0048057E">
        <w:rPr>
          <w:rFonts w:ascii="Century Gothic" w:hAnsi="Century Gothic" w:cs="Arial"/>
        </w:rPr>
        <w:t>am Ende der Checkliste Dokumentationsmöglichkeiten</w:t>
      </w:r>
      <w:r w:rsidR="00635835">
        <w:rPr>
          <w:rFonts w:ascii="Century Gothic" w:hAnsi="Century Gothic" w:cs="Arial"/>
        </w:rPr>
        <w:t xml:space="preserve"> für das Ergebnis</w:t>
      </w:r>
      <w:r w:rsidR="005A729C">
        <w:rPr>
          <w:rFonts w:ascii="Century Gothic" w:hAnsi="Century Gothic" w:cs="Arial"/>
        </w:rPr>
        <w:t xml:space="preserve"> </w:t>
      </w:r>
      <w:r w:rsidR="00635835">
        <w:rPr>
          <w:rFonts w:ascii="Century Gothic" w:hAnsi="Century Gothic" w:cs="Arial"/>
        </w:rPr>
        <w:t>der Entscheidung über die Erteilung einer</w:t>
      </w:r>
      <w:r w:rsidRPr="0048057E">
        <w:rPr>
          <w:rFonts w:ascii="Century Gothic" w:hAnsi="Century Gothic" w:cs="Arial"/>
        </w:rPr>
        <w:t xml:space="preserve"> Ausnahmegenehmigung aufgenommen. </w:t>
      </w:r>
    </w:p>
    <w:p w14:paraId="320F747E" w14:textId="5E2B8DFD" w:rsidR="00635835" w:rsidRPr="009A2C3B" w:rsidRDefault="00635835" w:rsidP="009A2C3B">
      <w:pPr>
        <w:spacing w:after="0" w:line="360" w:lineRule="auto"/>
        <w:jc w:val="both"/>
        <w:rPr>
          <w:rFonts w:ascii="Century Gothic" w:hAnsi="Century Gothic" w:cs="Arial"/>
        </w:rPr>
      </w:pPr>
      <w:r w:rsidRPr="009A2C3B">
        <w:rPr>
          <w:rFonts w:ascii="Century Gothic" w:hAnsi="Century Gothic" w:cs="Arial"/>
        </w:rPr>
        <w:t xml:space="preserve">Änderungen der in der Checkliste erhobenen Daten sind vom Tierhalter der unteren Tiergesundheitsbehörde </w:t>
      </w:r>
      <w:r w:rsidR="00FD60DA">
        <w:rPr>
          <w:rFonts w:ascii="Century Gothic" w:hAnsi="Century Gothic" w:cs="Arial"/>
        </w:rPr>
        <w:t xml:space="preserve">unverzüglich </w:t>
      </w:r>
      <w:r w:rsidRPr="009A2C3B">
        <w:rPr>
          <w:rFonts w:ascii="Century Gothic" w:hAnsi="Century Gothic" w:cs="Arial"/>
        </w:rPr>
        <w:t>mitzuteilen.</w:t>
      </w:r>
      <w:r w:rsidR="005407AE">
        <w:rPr>
          <w:rFonts w:ascii="Century Gothic" w:hAnsi="Century Gothic" w:cs="Arial"/>
        </w:rPr>
        <w:t xml:space="preserve"> </w:t>
      </w:r>
    </w:p>
    <w:p w14:paraId="4C1E7BFC" w14:textId="77777777" w:rsidR="00745D53" w:rsidRPr="00745D53" w:rsidRDefault="00745D53" w:rsidP="00745D53">
      <w:pPr>
        <w:spacing w:after="0" w:line="360" w:lineRule="auto"/>
        <w:ind w:left="349"/>
        <w:jc w:val="both"/>
        <w:rPr>
          <w:rFonts w:ascii="Century Gothic" w:hAnsi="Century Gothic" w:cs="Arial"/>
        </w:rPr>
      </w:pPr>
    </w:p>
    <w:sectPr w:rsidR="00745D53" w:rsidRPr="00745D53" w:rsidSect="008F7AE2">
      <w:footerReference w:type="default" r:id="rId8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CB80E" w14:textId="77777777" w:rsidR="00E222EF" w:rsidRDefault="00E222EF" w:rsidP="008F7AE2">
      <w:pPr>
        <w:spacing w:after="0" w:line="240" w:lineRule="auto"/>
      </w:pPr>
      <w:r>
        <w:separator/>
      </w:r>
    </w:p>
  </w:endnote>
  <w:endnote w:type="continuationSeparator" w:id="0">
    <w:p w14:paraId="39D5A008" w14:textId="77777777" w:rsidR="00E222EF" w:rsidRDefault="00E222EF" w:rsidP="008F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CellSpacing w:w="0" w:type="dxa"/>
      <w:tblInd w:w="3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65"/>
      <w:gridCol w:w="1276"/>
      <w:gridCol w:w="3163"/>
      <w:gridCol w:w="1877"/>
      <w:gridCol w:w="1622"/>
    </w:tblGrid>
    <w:tr w:rsidR="00194B65" w:rsidRPr="009D3A92" w14:paraId="4A6EE45D" w14:textId="77777777" w:rsidTr="00A7034D">
      <w:trPr>
        <w:trHeight w:val="20"/>
        <w:tblCellSpacing w:w="0" w:type="dxa"/>
      </w:trPr>
      <w:tc>
        <w:tcPr>
          <w:tcW w:w="2365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03137A0" w14:textId="77777777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 xml:space="preserve">Erstellt am:  </w:t>
          </w:r>
          <w:r w:rsidRPr="00D452F9">
            <w:rPr>
              <w:sz w:val="16"/>
              <w:szCs w:val="16"/>
            </w:rPr>
            <w:t>02.09.</w:t>
          </w:r>
          <w:r w:rsidRPr="009D3A92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18</w:t>
          </w:r>
        </w:p>
      </w:tc>
      <w:tc>
        <w:tcPr>
          <w:tcW w:w="1276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B2FD901" w14:textId="77777777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Überarbeitet:</w:t>
          </w:r>
        </w:p>
        <w:p w14:paraId="35A4DA13" w14:textId="77777777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 xml:space="preserve">am: </w:t>
          </w:r>
        </w:p>
      </w:tc>
      <w:tc>
        <w:tcPr>
          <w:tcW w:w="3163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04ED529" w14:textId="726D824D" w:rsidR="00194B65" w:rsidRPr="009D3A92" w:rsidRDefault="00194B65" w:rsidP="00194B65">
          <w:pPr>
            <w:spacing w:after="0" w:line="360" w:lineRule="auto"/>
            <w:jc w:val="both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Dokument: „</w:t>
          </w:r>
          <w:r w:rsidRPr="00194B65">
            <w:rPr>
              <w:sz w:val="16"/>
              <w:szCs w:val="16"/>
            </w:rPr>
            <w:t>2019_09_06_Hinweise Checklisten</w:t>
          </w:r>
          <w:r w:rsidRPr="009D3A92">
            <w:rPr>
              <w:sz w:val="16"/>
              <w:szCs w:val="16"/>
            </w:rPr>
            <w:t>“</w:t>
          </w:r>
        </w:p>
        <w:p w14:paraId="3B543998" w14:textId="77777777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</w:p>
      </w:tc>
      <w:tc>
        <w:tcPr>
          <w:tcW w:w="1877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93262CC" w14:textId="77777777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Eingruppierung des Dokuments nach EN 45004</w:t>
          </w:r>
        </w:p>
      </w:tc>
      <w:tc>
        <w:tcPr>
          <w:tcW w:w="1622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</w:tcPr>
        <w:p w14:paraId="0D04F924" w14:textId="77777777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Autorisiert von:</w:t>
          </w:r>
        </w:p>
        <w:p w14:paraId="12D68311" w14:textId="77777777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TSBH</w:t>
          </w:r>
        </w:p>
      </w:tc>
    </w:tr>
    <w:tr w:rsidR="00194B65" w:rsidRPr="009D3A92" w14:paraId="13ABCA90" w14:textId="77777777" w:rsidTr="00A7034D">
      <w:trPr>
        <w:trHeight w:val="20"/>
        <w:tblCellSpacing w:w="0" w:type="dxa"/>
      </w:trPr>
      <w:tc>
        <w:tcPr>
          <w:tcW w:w="2365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</w:tcPr>
        <w:p w14:paraId="1B3B9EAD" w14:textId="77777777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 xml:space="preserve">durch: </w:t>
          </w:r>
          <w:r>
            <w:rPr>
              <w:sz w:val="16"/>
              <w:szCs w:val="16"/>
            </w:rPr>
            <w:t>Task Force Tierseuchenbekämpfung BW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</w:tcPr>
        <w:p w14:paraId="594312FC" w14:textId="77777777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durch: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3163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</w:tcPr>
        <w:p w14:paraId="7D3C39F7" w14:textId="77777777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 1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</w:tcPr>
        <w:p w14:paraId="0A88B291" w14:textId="77777777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 </w:t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393725A4" w14:textId="33FB66E9" w:rsidR="00194B65" w:rsidRPr="009D3A92" w:rsidRDefault="00194B65" w:rsidP="00194B65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FC4313">
            <w:rPr>
              <w:sz w:val="16"/>
            </w:rPr>
            <w:t xml:space="preserve"> </w:t>
          </w:r>
          <w:r w:rsidRPr="00FC4313">
            <w:rPr>
              <w:rStyle w:val="Seitenzahl"/>
              <w:sz w:val="16"/>
            </w:rPr>
            <w:fldChar w:fldCharType="begin"/>
          </w:r>
          <w:r w:rsidRPr="00FC4313">
            <w:rPr>
              <w:rStyle w:val="Seitenzahl"/>
              <w:sz w:val="16"/>
            </w:rPr>
            <w:instrText xml:space="preserve"> PAGE </w:instrText>
          </w:r>
          <w:r w:rsidRPr="00FC4313">
            <w:rPr>
              <w:rStyle w:val="Seitenzahl"/>
              <w:sz w:val="16"/>
            </w:rPr>
            <w:fldChar w:fldCharType="separate"/>
          </w:r>
          <w:r w:rsidR="00CB2468">
            <w:rPr>
              <w:rStyle w:val="Seitenzahl"/>
              <w:noProof/>
              <w:sz w:val="16"/>
            </w:rPr>
            <w:t>1</w:t>
          </w:r>
          <w:r w:rsidRPr="00FC4313">
            <w:rPr>
              <w:rStyle w:val="Seitenzahl"/>
              <w:sz w:val="16"/>
            </w:rPr>
            <w:fldChar w:fldCharType="end"/>
          </w:r>
        </w:p>
      </w:tc>
    </w:tr>
  </w:tbl>
  <w:p w14:paraId="49263C4D" w14:textId="77777777" w:rsidR="00194B65" w:rsidRDefault="00194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CD237" w14:textId="77777777" w:rsidR="00E222EF" w:rsidRDefault="00E222EF" w:rsidP="008F7AE2">
      <w:pPr>
        <w:spacing w:after="0" w:line="240" w:lineRule="auto"/>
      </w:pPr>
      <w:r>
        <w:separator/>
      </w:r>
    </w:p>
  </w:footnote>
  <w:footnote w:type="continuationSeparator" w:id="0">
    <w:p w14:paraId="775EB075" w14:textId="77777777" w:rsidR="00E222EF" w:rsidRDefault="00E222EF" w:rsidP="008F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959"/>
    <w:multiLevelType w:val="hybridMultilevel"/>
    <w:tmpl w:val="6004D878"/>
    <w:lvl w:ilvl="0" w:tplc="050CD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B1548"/>
    <w:multiLevelType w:val="hybridMultilevel"/>
    <w:tmpl w:val="F0A6942C"/>
    <w:lvl w:ilvl="0" w:tplc="050CD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33D8"/>
    <w:multiLevelType w:val="hybridMultilevel"/>
    <w:tmpl w:val="55D2E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4A"/>
    <w:rsid w:val="00037872"/>
    <w:rsid w:val="0006100D"/>
    <w:rsid w:val="001013E9"/>
    <w:rsid w:val="0010505F"/>
    <w:rsid w:val="00144082"/>
    <w:rsid w:val="00170CB2"/>
    <w:rsid w:val="0018778F"/>
    <w:rsid w:val="00194B65"/>
    <w:rsid w:val="0019544A"/>
    <w:rsid w:val="001E2C82"/>
    <w:rsid w:val="002423DC"/>
    <w:rsid w:val="00322B3A"/>
    <w:rsid w:val="00452342"/>
    <w:rsid w:val="0048057E"/>
    <w:rsid w:val="00495B49"/>
    <w:rsid w:val="005407AE"/>
    <w:rsid w:val="005A729C"/>
    <w:rsid w:val="005B11F0"/>
    <w:rsid w:val="00635835"/>
    <w:rsid w:val="0066669B"/>
    <w:rsid w:val="006C162D"/>
    <w:rsid w:val="006E12DD"/>
    <w:rsid w:val="006F63F3"/>
    <w:rsid w:val="00722E7E"/>
    <w:rsid w:val="00745D53"/>
    <w:rsid w:val="00804745"/>
    <w:rsid w:val="008F7AE2"/>
    <w:rsid w:val="00907090"/>
    <w:rsid w:val="00923334"/>
    <w:rsid w:val="00937A4E"/>
    <w:rsid w:val="009403BA"/>
    <w:rsid w:val="009662CF"/>
    <w:rsid w:val="009A2C3B"/>
    <w:rsid w:val="00A83FE2"/>
    <w:rsid w:val="00A95E26"/>
    <w:rsid w:val="00AD5D37"/>
    <w:rsid w:val="00B04275"/>
    <w:rsid w:val="00B70087"/>
    <w:rsid w:val="00BE15EA"/>
    <w:rsid w:val="00BE76B6"/>
    <w:rsid w:val="00C82643"/>
    <w:rsid w:val="00CB2468"/>
    <w:rsid w:val="00CE3E24"/>
    <w:rsid w:val="00D2612E"/>
    <w:rsid w:val="00D334DC"/>
    <w:rsid w:val="00D81643"/>
    <w:rsid w:val="00D84748"/>
    <w:rsid w:val="00E222EF"/>
    <w:rsid w:val="00E42675"/>
    <w:rsid w:val="00F30CD7"/>
    <w:rsid w:val="00F45C52"/>
    <w:rsid w:val="00F52A8D"/>
    <w:rsid w:val="00FD60DA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F605"/>
  <w15:docId w15:val="{86A6D9C2-47C5-4073-A3D7-708AA18C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AE2"/>
  </w:style>
  <w:style w:type="paragraph" w:styleId="Fuzeile">
    <w:name w:val="footer"/>
    <w:basedOn w:val="Standard"/>
    <w:link w:val="FuzeileZchn"/>
    <w:unhideWhenUsed/>
    <w:rsid w:val="008F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F7AE2"/>
  </w:style>
  <w:style w:type="paragraph" w:styleId="Listenabsatz">
    <w:name w:val="List Paragraph"/>
    <w:basedOn w:val="Standard"/>
    <w:uiPriority w:val="34"/>
    <w:qFormat/>
    <w:rsid w:val="001954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5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5EA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2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2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2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2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275"/>
    <w:rPr>
      <w:b/>
      <w:bCs/>
      <w:sz w:val="20"/>
      <w:szCs w:val="20"/>
    </w:rPr>
  </w:style>
  <w:style w:type="character" w:styleId="Seitenzahl">
    <w:name w:val="page number"/>
    <w:basedOn w:val="Absatz-Standardschriftart"/>
    <w:rsid w:val="00194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B94B-E1C7-4799-B747-335AF01C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Hülskötter,Dr. Nicole (RPT)</dc:creator>
  <cp:lastModifiedBy>Stähle, Ulrich Dr. (MLR)</cp:lastModifiedBy>
  <cp:revision>2</cp:revision>
  <dcterms:created xsi:type="dcterms:W3CDTF">2019-09-19T14:30:00Z</dcterms:created>
  <dcterms:modified xsi:type="dcterms:W3CDTF">2019-09-19T14:30:00Z</dcterms:modified>
</cp:coreProperties>
</file>